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3" w:tblpY="-112"/>
        <w:tblOverlap w:val="never"/>
        <w:tblW w:w="0" w:type="auto"/>
        <w:tblLook w:val="01E0" w:firstRow="1" w:lastRow="1" w:firstColumn="1" w:lastColumn="1" w:noHBand="0" w:noVBand="0"/>
      </w:tblPr>
      <w:tblGrid>
        <w:gridCol w:w="4077"/>
      </w:tblGrid>
      <w:tr w:rsidR="00767437" w:rsidRPr="00767437" w:rsidTr="00375352">
        <w:trPr>
          <w:trHeight w:val="2973"/>
        </w:trPr>
        <w:tc>
          <w:tcPr>
            <w:tcW w:w="4077" w:type="dxa"/>
          </w:tcPr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АДМИНИСТРАЦИИ МУНИЦИПАЛЬНОГО ОБРАЗОВАНИЯ ГОРОДСКОГО ОКРУГА  «УСИНСК»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«УСИНСК» КАР КЫТШЫН МУНИЦИПАЛЬНÖЙ ЮКÖНЛÖН АДМИНИСТРАЦИЯСА ЙÖ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ÖС  ВЕЛÖДÖМÖН ВЕСЬКÖДЛАНӏН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МУНИЦИПАЛЬНОЕ АВТОНОМНОЕ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ДОШКОЛЬНОЕ ОБРАЗОВАТЕЛЬНОЕ УЧРЕЖДЕНИЕ «ДЕТСКИЙ САД ОБЩЕРАЗВИВАЮЩЕГО ВИДА №22»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Г. УСИНСКА 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«ЧЕЛЯДЬÖС 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ÖВМÖДАН 22 №-А  САД ВИДЗАН</w:t>
            </w: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</w:t>
            </w: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 »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ШКОЛАÖДЗ  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ВЕЛ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ÖДАН  УСИНСК КАРСА МУНИЦИПАЛЬНÖЙ АСШÖРЛУНА УЧРЕЖДЕНИЕ 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Приполярная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4а, г. Усинск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Коми, 169710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 8(82144) 28895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detskiisad</w:t>
            </w:r>
            <w:proofErr w:type="spell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22@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www</w:t>
            </w: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usinsk</w:t>
            </w:r>
            <w:proofErr w:type="spell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detsad</w:t>
            </w:r>
            <w:proofErr w:type="spellEnd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</w:t>
            </w:r>
            <w:proofErr w:type="spellStart"/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ОКПО: 48397136 ОГРН: 11011060000687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ИНН:1106026667 КПП: 110601001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>«__      __»_           ____       _</w:t>
            </w: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2015 г.</w:t>
            </w:r>
          </w:p>
          <w:p w:rsidR="00767437" w:rsidRPr="00767437" w:rsidRDefault="00767437" w:rsidP="00767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767437" w:rsidRPr="00767437" w:rsidRDefault="00767437" w:rsidP="00767437">
            <w:pPr>
              <w:spacing w:after="0"/>
              <w:rPr>
                <w:rFonts w:ascii="Calibri" w:eastAsia="Times New Roman" w:hAnsi="Calibri" w:cs="Times New Roman"/>
                <w:b/>
                <w:sz w:val="14"/>
                <w:szCs w:val="14"/>
                <w:lang w:eastAsia="ru-RU"/>
              </w:rPr>
            </w:pP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     Исх. </w:t>
            </w:r>
            <w:r w:rsidRPr="00767437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  <w:t xml:space="preserve">№__           _______           _                                                 </w:t>
            </w:r>
          </w:p>
        </w:tc>
      </w:tr>
    </w:tbl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67437" w:rsidTr="00767437">
        <w:tc>
          <w:tcPr>
            <w:tcW w:w="4536" w:type="dxa"/>
          </w:tcPr>
          <w:p w:rsidR="00767437" w:rsidRDefault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дошкольного образования ГОУДПО «КРИРО»</w:t>
            </w:r>
          </w:p>
          <w:p w:rsidR="00767437" w:rsidRDefault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767437" w:rsidRDefault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Александровне</w:t>
            </w:r>
          </w:p>
        </w:tc>
      </w:tr>
    </w:tbl>
    <w:p w:rsidR="004805BA" w:rsidRDefault="004805BA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>
      <w:pPr>
        <w:rPr>
          <w:rFonts w:ascii="Times New Roman" w:hAnsi="Times New Roman" w:cs="Times New Roman"/>
          <w:sz w:val="24"/>
          <w:szCs w:val="24"/>
        </w:rPr>
      </w:pPr>
    </w:p>
    <w:p w:rsidR="00767437" w:rsidRDefault="00767437" w:rsidP="00767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437" w:rsidRPr="00767437" w:rsidRDefault="00767437" w:rsidP="00767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37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</w:t>
      </w:r>
    </w:p>
    <w:p w:rsidR="00767437" w:rsidRPr="00767437" w:rsidRDefault="00767437" w:rsidP="00767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37">
        <w:rPr>
          <w:rFonts w:ascii="Times New Roman" w:hAnsi="Times New Roman" w:cs="Times New Roman"/>
          <w:b/>
          <w:sz w:val="24"/>
          <w:szCs w:val="24"/>
        </w:rPr>
        <w:t xml:space="preserve">МАДОУ «ДС ОВ № 22» г. Усинска – республиканской пилотной площадки </w:t>
      </w:r>
    </w:p>
    <w:p w:rsidR="00767437" w:rsidRDefault="00767437" w:rsidP="00767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37">
        <w:rPr>
          <w:rFonts w:ascii="Times New Roman" w:hAnsi="Times New Roman" w:cs="Times New Roman"/>
          <w:b/>
          <w:sz w:val="24"/>
          <w:szCs w:val="24"/>
        </w:rPr>
        <w:t xml:space="preserve">по введению и реализации ФГОС </w:t>
      </w:r>
      <w:proofErr w:type="gramStart"/>
      <w:r w:rsidRPr="0076743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67437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767437" w:rsidRDefault="00767437" w:rsidP="00767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437" w:rsidRDefault="00767437" w:rsidP="007674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экспертизы пакета документов Экспертной комиссией Министерства образования Республики Коми было рекомендовано присвоить Муниципальному автономному дошкольному образовательному учреждению «Детский сад общеразвивающего вида № 22» г. Усинска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Детский сад) 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>статус пилотной площадки по введению и реализации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ФГОС ДО) 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(Приказ МО РК от 14.04.2014 г. «О присвоении статуса пилотной площадки по введению и реализации Федерального государственного образовательного стандарта дошкольного образования в Республике Коми»). Право на статус базовой площадки присвоен  с учетом наличия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Детском саду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положительного опыта разработок и реализации инновационных проектов. 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 апреля 2014 года было подписано соглашение о сотрудничестве </w:t>
      </w:r>
      <w:proofErr w:type="gramStart"/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>между</w:t>
      </w:r>
      <w:proofErr w:type="gramEnd"/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Детским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садом 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государственным образовательным учреждением дополнительного профессионального образования «Коми республиканский институт развития образования»   г. Сыктывкар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ГОУДПО «КРИРО»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введению и реализации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 ДО</w:t>
      </w:r>
      <w:r w:rsidRPr="00767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Республике Коми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4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огласно плану работы пилотной площадки за период октябрь 2014 г. – декабрь 2015 года проведен комплекс мероприятий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(практического), целью которого стало – создание развивающей предметно-пространственной среды (Далее – РППС), обеспечивающей максимальную реализацию образовательного потенциала пространства Детского сада, группы и прилегающей территории. 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стало: приведение в соответствие РППС с учетом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35"/>
        <w:gridCol w:w="6178"/>
      </w:tblGrid>
      <w:tr w:rsidR="00767437" w:rsidTr="00767437">
        <w:tc>
          <w:tcPr>
            <w:tcW w:w="576" w:type="dxa"/>
          </w:tcPr>
          <w:p w:rsidR="00767437" w:rsidRPr="00767437" w:rsidRDefault="00767437" w:rsidP="0076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767437" w:rsidRPr="00767437" w:rsidRDefault="00767437" w:rsidP="0076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6178" w:type="dxa"/>
          </w:tcPr>
          <w:p w:rsidR="00767437" w:rsidRPr="00767437" w:rsidRDefault="00767437" w:rsidP="0076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67437" w:rsidTr="00767437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2"/>
          </w:tcPr>
          <w:p w:rsidR="00767437" w:rsidRDefault="00767437" w:rsidP="00767437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подготовку педагогических кадров</w:t>
            </w:r>
          </w:p>
        </w:tc>
      </w:tr>
      <w:tr w:rsidR="00767437" w:rsidTr="00767437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5" w:type="dxa"/>
          </w:tcPr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подготовки и переподготовки административных и педагогических кадров  по вопросам введения </w:t>
            </w:r>
          </w:p>
          <w:p w:rsid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6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формы методической работы и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повышения квалификации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4"/>
              <w:numPr>
                <w:ilvl w:val="0"/>
                <w:numId w:val="2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человек (7,14%) – переподготовка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437" w:rsidRDefault="00767437" w:rsidP="00767437">
            <w:pPr>
              <w:pStyle w:val="a4"/>
              <w:numPr>
                <w:ilvl w:val="0"/>
                <w:numId w:val="2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человек (61 %) – курсы повышения квалификации по вопросам организации образовательного процесса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437" w:rsidRDefault="00767437" w:rsidP="00767437">
            <w:pPr>
              <w:pStyle w:val="a4"/>
              <w:numPr>
                <w:ilvl w:val="0"/>
                <w:numId w:val="2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(17,9 %) – участие в Республиканских практических конференциях, семинарах, практикумах;</w:t>
            </w:r>
          </w:p>
          <w:p w:rsidR="00767437" w:rsidRDefault="00767437" w:rsidP="00767437">
            <w:pPr>
              <w:pStyle w:val="a4"/>
              <w:numPr>
                <w:ilvl w:val="0"/>
                <w:numId w:val="2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человек (100 %) - участие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мероприятиях по вопросам 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67437" w:rsidRPr="00767437" w:rsidRDefault="00767437" w:rsidP="00767437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7" w:rsidTr="00767437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35" w:type="dxa"/>
          </w:tcPr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- разъяснительной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бмен опытом между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4"/>
              <w:numPr>
                <w:ilvl w:val="0"/>
                <w:numId w:val="3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«Современная развивающая предметно-пространственная среда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437" w:rsidRDefault="00767437" w:rsidP="00767437">
            <w:pPr>
              <w:pStyle w:val="a4"/>
              <w:numPr>
                <w:ilvl w:val="0"/>
                <w:numId w:val="3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для более 100 слушателей курсов повышения квалификации по теме «Особенности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года, апрель 2015 года, декабрь 2015 года);</w:t>
            </w:r>
          </w:p>
          <w:p w:rsidR="00767437" w:rsidRDefault="00767437" w:rsidP="00767437">
            <w:pPr>
              <w:pStyle w:val="a4"/>
              <w:numPr>
                <w:ilvl w:val="0"/>
                <w:numId w:val="3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воспитателей города:</w:t>
            </w:r>
          </w:p>
          <w:p w:rsidR="00767437" w:rsidRDefault="00767437" w:rsidP="00767437">
            <w:pPr>
              <w:pStyle w:val="a4"/>
              <w:numPr>
                <w:ilvl w:val="0"/>
                <w:numId w:val="4"/>
              </w:numPr>
              <w:ind w:left="1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предметно-игровой среды для детей старшего дошкольного возраста в рамках реализации ФГОС </w:t>
            </w:r>
            <w:proofErr w:type="gramStart"/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767437" w:rsidRPr="00767437" w:rsidRDefault="00767437" w:rsidP="00767437">
            <w:pPr>
              <w:pStyle w:val="a4"/>
              <w:numPr>
                <w:ilvl w:val="0"/>
                <w:numId w:val="4"/>
              </w:numPr>
              <w:ind w:left="1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«Особ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создания РППС, как условие для максимальной реализации потенциала образовательного пространства», сентябрь 2015 года</w:t>
            </w:r>
          </w:p>
          <w:p w:rsidR="00767437" w:rsidRPr="00767437" w:rsidRDefault="00767437" w:rsidP="00767437">
            <w:pPr>
              <w:pStyle w:val="a4"/>
              <w:ind w:left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7" w:rsidTr="00767437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35" w:type="dxa"/>
          </w:tcPr>
          <w:p w:rsidR="00767437" w:rsidRPr="007A60D8" w:rsidRDefault="00767437" w:rsidP="003753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Взаимодействие с «пилотными» площадками РК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«Современная образовательная среда в Детском саду: развивающий аспект» г. Сыктывкар, ноябрь 2014 года;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«Проблемы и пути решений реализации ФГОС ДО» г. Сыктывкар, март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разработки основной образовательной программы в условиях введения ФГОС ДО»,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 2015 года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«Подготовка педагога ДОО к практической реализации ФГОС ДО»,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 2015 года;</w:t>
            </w:r>
          </w:p>
          <w:p w:rsidR="00767437" w:rsidRP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практика управления, перспективы реализации»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7437" w:rsidTr="00767437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35" w:type="dxa"/>
          </w:tcPr>
          <w:p w:rsidR="00767437" w:rsidRPr="007A60D8" w:rsidRDefault="00767437" w:rsidP="003753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Взаимодействие с КРИРО и ПК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67437" w:rsidTr="005D2203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2"/>
          </w:tcPr>
          <w:p w:rsidR="00767437" w:rsidRDefault="00767437" w:rsidP="00767437">
            <w:pPr>
              <w:pStyle w:val="a4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развивающей среды</w:t>
            </w:r>
          </w:p>
        </w:tc>
      </w:tr>
      <w:tr w:rsidR="00767437" w:rsidTr="00767437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35" w:type="dxa"/>
          </w:tcPr>
          <w:p w:rsidR="00767437" w:rsidRPr="007A60D8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материально-технического оснащения</w:t>
            </w:r>
          </w:p>
          <w:p w:rsidR="00767437" w:rsidRPr="007A60D8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закупки,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P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Насыщение предметно-пространственной среды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свободной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</w:t>
            </w:r>
            <w:proofErr w:type="spellStart"/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37" w:rsidRPr="007A60D8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767437" w:rsidRPr="00E307F6" w:rsidRDefault="00767437" w:rsidP="0076743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lastRenderedPageBreak/>
              <w:t xml:space="preserve">замена окон на </w:t>
            </w:r>
            <w:proofErr w:type="gramStart"/>
            <w:r w:rsidRPr="00E307F6">
              <w:rPr>
                <w:rFonts w:ascii="Times New Roman" w:hAnsi="Times New Roman"/>
                <w:sz w:val="24"/>
              </w:rPr>
              <w:t>современные</w:t>
            </w:r>
            <w:proofErr w:type="gramEnd"/>
            <w:r w:rsidRPr="00E307F6">
              <w:rPr>
                <w:rFonts w:ascii="Times New Roman" w:hAnsi="Times New Roman"/>
                <w:sz w:val="24"/>
              </w:rPr>
              <w:t xml:space="preserve"> пластиковые в двух групповых комнатах, в плавательном бассейне, в физкультурном и музыкальном зале; </w:t>
            </w:r>
          </w:p>
          <w:p w:rsidR="00767437" w:rsidRPr="00E307F6" w:rsidRDefault="00767437" w:rsidP="0076743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t xml:space="preserve">установка входных дверей на </w:t>
            </w:r>
            <w:proofErr w:type="gramStart"/>
            <w:r w:rsidRPr="00E307F6">
              <w:rPr>
                <w:rFonts w:ascii="Times New Roman" w:hAnsi="Times New Roman"/>
                <w:sz w:val="24"/>
              </w:rPr>
              <w:t>современные</w:t>
            </w:r>
            <w:proofErr w:type="gramEnd"/>
            <w:r w:rsidRPr="00E307F6">
              <w:rPr>
                <w:rFonts w:ascii="Times New Roman" w:hAnsi="Times New Roman"/>
                <w:sz w:val="24"/>
              </w:rPr>
              <w:t xml:space="preserve"> и безопасные;</w:t>
            </w:r>
          </w:p>
          <w:p w:rsidR="00767437" w:rsidRPr="00E307F6" w:rsidRDefault="00767437" w:rsidP="0076743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t>все группы и кабинет</w:t>
            </w:r>
            <w:r>
              <w:rPr>
                <w:rFonts w:ascii="Times New Roman" w:hAnsi="Times New Roman"/>
                <w:sz w:val="24"/>
              </w:rPr>
              <w:t xml:space="preserve">ы подключены к системе Интернет,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свободн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437" w:rsidRPr="00E307F6" w:rsidRDefault="00767437" w:rsidP="0076743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t xml:space="preserve">проведен качественный капитальный ремонт </w:t>
            </w:r>
            <w:r w:rsidRPr="00E307F6">
              <w:rPr>
                <w:rFonts w:ascii="Times New Roman" w:hAnsi="Times New Roman"/>
                <w:sz w:val="24"/>
              </w:rPr>
              <w:lastRenderedPageBreak/>
              <w:t>пищеблока с заменой технологического оборудования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67437" w:rsidRDefault="00767437" w:rsidP="0076743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t xml:space="preserve">здание детского сада оформлено национальным орнаментом «Дети». </w:t>
            </w:r>
          </w:p>
          <w:p w:rsidR="00767437" w:rsidRPr="00E307F6" w:rsidRDefault="00767437" w:rsidP="007674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307F6">
              <w:rPr>
                <w:rFonts w:ascii="Times New Roman" w:hAnsi="Times New Roman"/>
                <w:sz w:val="24"/>
              </w:rPr>
              <w:t xml:space="preserve">  </w:t>
            </w: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8"/>
              <w:gridCol w:w="1495"/>
              <w:gridCol w:w="1254"/>
              <w:gridCol w:w="1327"/>
              <w:gridCol w:w="1292"/>
            </w:tblGrid>
            <w:tr w:rsidR="00767437" w:rsidRPr="00767437" w:rsidTr="00375352">
              <w:trPr>
                <w:trHeight w:val="562"/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2014 год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Мягкий инвентарь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356 816, 25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167 344,19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524 160,44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Мебель детская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1 724 239,47.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132 499,00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1 856 738,47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Интерактивное оборудование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597 000,00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597 000,00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Игрушки и развивающие игры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151 842, 00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13 000,00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164842,00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Стенды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53 345,80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33 331,00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86 676,80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Спортивный инвентарь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23 151,00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33 400,00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56 551,00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Уличный игровой комплект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89 000,00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89 000,00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98 302, 00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62 506,00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160 808,00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Компьютерное оборудование, оргтехника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147 990, 00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49 675,00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197 665, 00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Повышение квалификации,</w:t>
                  </w:r>
                </w:p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переподготовка кадров 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130 000,00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174 000,00 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304 000, 00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488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1495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Подписка на периодические  и электронные издания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10 000,00 </w:t>
                  </w: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10 000,00</w:t>
                  </w: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20 000,00 </w:t>
                  </w:r>
                </w:p>
              </w:tc>
            </w:tr>
            <w:tr w:rsidR="00767437" w:rsidRPr="00767437" w:rsidTr="00375352">
              <w:trPr>
                <w:jc w:val="center"/>
              </w:trPr>
              <w:tc>
                <w:tcPr>
                  <w:tcW w:w="1983" w:type="dxa"/>
                  <w:gridSpan w:val="2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254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7" w:type="dxa"/>
                </w:tcPr>
                <w:p w:rsidR="00767437" w:rsidRPr="00767437" w:rsidRDefault="00767437" w:rsidP="003753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</w:tcPr>
                <w:p w:rsidR="00767437" w:rsidRPr="00767437" w:rsidRDefault="00767437" w:rsidP="00375352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67437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 xml:space="preserve">4 057 441,71 </w:t>
                  </w:r>
                </w:p>
              </w:tc>
            </w:tr>
          </w:tbl>
          <w:p w:rsidR="00767437" w:rsidRDefault="00767437" w:rsidP="00767437">
            <w:pPr>
              <w:pStyle w:val="a4"/>
              <w:ind w:left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37" w:rsidTr="00767437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35" w:type="dxa"/>
          </w:tcPr>
          <w:p w:rsidR="00767437" w:rsidRPr="007A60D8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ДОО «Организация развивающей предметно-пространственной среды в детском саду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8" w:type="dxa"/>
          </w:tcPr>
          <w:p w:rsidR="00767437" w:rsidRDefault="00767437" w:rsidP="0037535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Открытие 3 новых  групповых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экскурсия по детскому саду, январь 2015 год</w:t>
            </w:r>
          </w:p>
        </w:tc>
      </w:tr>
      <w:tr w:rsidR="00767437" w:rsidTr="0045319F">
        <w:tc>
          <w:tcPr>
            <w:tcW w:w="534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2"/>
          </w:tcPr>
          <w:p w:rsidR="00767437" w:rsidRPr="007A60D8" w:rsidRDefault="00767437" w:rsidP="007674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применение вариативности и разнообразия организационных форм и методов в работе с детьми</w:t>
            </w:r>
          </w:p>
        </w:tc>
      </w:tr>
      <w:tr w:rsidR="00767437" w:rsidTr="00767437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5" w:type="dxa"/>
          </w:tcPr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обучающих игровых Центров в ДОО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7E029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город» </w:t>
            </w:r>
          </w:p>
          <w:p w:rsidR="00767437" w:rsidRPr="007A60D8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C">
              <w:rPr>
                <w:rFonts w:ascii="Times New Roman" w:hAnsi="Times New Roman" w:cs="Times New Roman"/>
                <w:sz w:val="24"/>
                <w:szCs w:val="24"/>
              </w:rPr>
              <w:t>Центр «Республика Коми в составе Российской Федерации»</w:t>
            </w:r>
          </w:p>
        </w:tc>
      </w:tr>
      <w:tr w:rsidR="00767437" w:rsidTr="00767437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35" w:type="dxa"/>
          </w:tcPr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организации РППС</w:t>
            </w:r>
          </w:p>
        </w:tc>
        <w:tc>
          <w:tcPr>
            <w:tcW w:w="6178" w:type="dxa"/>
          </w:tcPr>
          <w:p w:rsidR="00767437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спортивный уголок», февраль 2015 года</w:t>
            </w:r>
          </w:p>
          <w:p w:rsidR="00767437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мультимедийных презентаций, март 2015 года</w:t>
            </w:r>
          </w:p>
          <w:p w:rsidR="00767437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«Гендерное воспитание дошкольников», октябрь 2015 года</w:t>
            </w:r>
          </w:p>
          <w:p w:rsidR="00767437" w:rsidRPr="00767437" w:rsidRDefault="00767437" w:rsidP="00767437">
            <w:pPr>
              <w:pStyle w:val="a5"/>
              <w:numPr>
                <w:ilvl w:val="0"/>
                <w:numId w:val="5"/>
              </w:numPr>
              <w:ind w:left="50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«Формы образовательной деятельности в ДОО по художественно-эстетическому развитию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767437" w:rsidTr="00A814CE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3" w:type="dxa"/>
            <w:gridSpan w:val="2"/>
          </w:tcPr>
          <w:p w:rsidR="00767437" w:rsidRDefault="00767437" w:rsidP="00767437">
            <w:pPr>
              <w:pStyle w:val="a5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информированию о введении ФГОС ДО родительской общественности</w:t>
            </w:r>
          </w:p>
        </w:tc>
      </w:tr>
      <w:tr w:rsidR="00767437" w:rsidRPr="00767437" w:rsidTr="00221080">
        <w:tc>
          <w:tcPr>
            <w:tcW w:w="576" w:type="dxa"/>
          </w:tcPr>
          <w:p w:rsidR="00767437" w:rsidRP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13" w:type="dxa"/>
            <w:gridSpan w:val="2"/>
          </w:tcPr>
          <w:p w:rsidR="00767437" w:rsidRPr="00767437" w:rsidRDefault="00767437" w:rsidP="0076743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Создан раздел на официальном сайте ДОУ </w:t>
            </w:r>
            <w:hyperlink r:id="rId6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usinsk</w:t>
              </w:r>
              <w:proofErr w:type="spellEnd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22.</w:t>
              </w:r>
              <w:proofErr w:type="spellStart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«Пилотная площадка РК».</w:t>
            </w:r>
          </w:p>
          <w:p w:rsidR="00767437" w:rsidRPr="00767437" w:rsidRDefault="00767437" w:rsidP="007674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Создание групповых сайтов, с целью информированности и открытости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https://vk.com/club85062611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- «Островок для дошколят»  Боброва И.И., инструктор по физической культуре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https://vk.com/mirdetstvads22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 - «Разноцветный мир детства»  Павлова Е.И., воспитатель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https://vk.com/club104036280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«Жемчужина» -  группа  № 6, Алексеенко Л.А., воспитатель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https://vk.com/pochemuchkii  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 - группа  № 3, Федорова Л.П., воспитатель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https://vk.com/romashki22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 «Малыш крепыш» - группа № 12, </w:t>
            </w:r>
            <w:proofErr w:type="spellStart"/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Э.И., воспитатель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https://vk.com/id292578494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«Ручеек»- группа № 7, Рычкова Е.В., воспитатель</w:t>
            </w:r>
          </w:p>
          <w:p w:rsidR="00767437" w:rsidRPr="00767437" w:rsidRDefault="00767437" w:rsidP="007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https://vk.com/id284468750</w:t>
              </w:r>
            </w:hyperlink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умницы»,  - группа №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4, Набиева Ф.М., воспитатель</w:t>
            </w:r>
          </w:p>
          <w:p w:rsidR="00767437" w:rsidRPr="00767437" w:rsidRDefault="00767437" w:rsidP="00767437">
            <w:pPr>
              <w:pStyle w:val="a5"/>
              <w:ind w:left="-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Pr="00767437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http://vk.com/public107380621</w:t>
              </w:r>
            </w:hyperlink>
            <w:r w:rsidRPr="00767437">
              <w:rPr>
                <w:rFonts w:ascii="Times New Roman" w:hAnsi="Times New Roman" w:cs="Times New Roman"/>
                <w:bCs/>
                <w:color w:val="45688E"/>
                <w:sz w:val="24"/>
                <w:szCs w:val="24"/>
                <w:shd w:val="clear" w:color="auto" w:fill="FFFFFF"/>
              </w:rPr>
              <w:t xml:space="preserve">  </w:t>
            </w:r>
            <w:r w:rsidRPr="0076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«Малыши-крепыши», - группа № 9, Барчук А.А., воспитатель</w:t>
            </w:r>
          </w:p>
          <w:p w:rsidR="00767437" w:rsidRP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http://vk.com/club107863780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группа № 10, воспитатели и родители</w:t>
            </w:r>
          </w:p>
          <w:p w:rsidR="00767437" w:rsidRDefault="00767437" w:rsidP="00767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08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http://vk.com/id336142748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«Солнышки», группа № 11, Ермолаева  С.В., воспитатель</w:t>
            </w:r>
          </w:p>
          <w:p w:rsidR="00767437" w:rsidRDefault="00767437" w:rsidP="007674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собрания </w:t>
            </w:r>
          </w:p>
          <w:p w:rsidR="00767437" w:rsidRDefault="00767437" w:rsidP="007674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767437" w:rsidRPr="00767437" w:rsidRDefault="00767437" w:rsidP="007674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выставки, мероприятия</w:t>
            </w:r>
          </w:p>
        </w:tc>
      </w:tr>
      <w:tr w:rsidR="00767437" w:rsidRPr="00767437" w:rsidTr="00221080">
        <w:tc>
          <w:tcPr>
            <w:tcW w:w="576" w:type="dxa"/>
          </w:tcPr>
          <w:p w:rsidR="00767437" w:rsidRP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2"/>
          </w:tcPr>
          <w:p w:rsidR="00767437" w:rsidRPr="00767437" w:rsidRDefault="00767437" w:rsidP="00767437">
            <w:pPr>
              <w:ind w:left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 обобщение и трансляцию опыта работы</w:t>
            </w:r>
          </w:p>
        </w:tc>
      </w:tr>
      <w:tr w:rsidR="00767437" w:rsidRPr="00767437" w:rsidTr="00221080">
        <w:tc>
          <w:tcPr>
            <w:tcW w:w="576" w:type="dxa"/>
          </w:tcPr>
          <w:p w:rsidR="00767437" w:rsidRDefault="00767437" w:rsidP="007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9213" w:type="dxa"/>
            <w:gridSpan w:val="2"/>
          </w:tcPr>
          <w:p w:rsidR="00767437" w:rsidRDefault="00767437" w:rsidP="00767437">
            <w:pPr>
              <w:pStyle w:val="a4"/>
              <w:numPr>
                <w:ilvl w:val="0"/>
                <w:numId w:val="9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7">
              <w:rPr>
                <w:rFonts w:ascii="Times New Roman" w:eastAsia="Calibri" w:hAnsi="Times New Roman"/>
                <w:sz w:val="24"/>
                <w:szCs w:val="24"/>
              </w:rPr>
              <w:t>Обобщение личного педагогического опыта</w:t>
            </w:r>
            <w:r w:rsidRPr="00767437">
              <w:rPr>
                <w:rFonts w:ascii="Times New Roman" w:eastAsia="Calibri" w:hAnsi="Times New Roman"/>
                <w:sz w:val="24"/>
                <w:szCs w:val="24"/>
              </w:rPr>
              <w:t xml:space="preserve"> в социальной сети работников образования </w:t>
            </w:r>
            <w:hyperlink r:id="rId17" w:history="1">
              <w:r w:rsidRPr="00767437">
                <w:rPr>
                  <w:rStyle w:val="a7"/>
                  <w:rFonts w:ascii="Times New Roman" w:eastAsia="Calibri" w:hAnsi="Times New Roman"/>
                  <w:sz w:val="24"/>
                  <w:szCs w:val="24"/>
                  <w:lang w:val="en-US"/>
                </w:rPr>
                <w:t>http</w:t>
              </w:r>
              <w:r w:rsidRPr="00767437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://</w:t>
              </w:r>
              <w:r w:rsidRPr="00767437">
                <w:rPr>
                  <w:rStyle w:val="a7"/>
                  <w:rFonts w:ascii="Times New Roman" w:eastAsia="Calibri" w:hAnsi="Times New Roman"/>
                  <w:sz w:val="24"/>
                  <w:szCs w:val="24"/>
                  <w:lang w:val="en-US"/>
                </w:rPr>
                <w:t>nsportal</w:t>
              </w:r>
              <w:r w:rsidRPr="00767437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767437">
                <w:rPr>
                  <w:rStyle w:val="a7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67437">
              <w:rPr>
                <w:rFonts w:ascii="Times New Roman" w:eastAsia="Calibri" w:hAnsi="Times New Roman"/>
                <w:sz w:val="24"/>
                <w:szCs w:val="24"/>
              </w:rPr>
              <w:t xml:space="preserve">  и </w:t>
            </w:r>
            <w:r w:rsidRPr="0076743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767437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00767437"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r w:rsidRPr="00767437">
              <w:rPr>
                <w:rFonts w:ascii="Times New Roman" w:eastAsia="Calibri" w:hAnsi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767437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767437">
              <w:rPr>
                <w:rFonts w:ascii="Times New Roman" w:eastAsia="Calibri" w:hAnsi="Times New Roman"/>
                <w:sz w:val="24"/>
                <w:szCs w:val="24"/>
              </w:rPr>
              <w:t xml:space="preserve"> «Островок для дошколят» </w:t>
            </w:r>
            <w:hyperlink r:id="rId18" w:history="1">
              <w:r w:rsidRPr="0076743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https://vk.com/club85062611</w:t>
              </w:r>
            </w:hyperlink>
            <w:r w:rsidRPr="00767437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  <w:t>,</w:t>
            </w:r>
            <w:r w:rsidRPr="00767437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 </w:t>
            </w:r>
            <w:hyperlink r:id="rId19" w:history="1">
              <w:r w:rsidRPr="007674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https://vk.com/mirdetstvads22</w:t>
              </w:r>
            </w:hyperlink>
            <w:r w:rsidRPr="0076743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37"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</w:t>
            </w:r>
          </w:p>
          <w:p w:rsidR="00767437" w:rsidRDefault="00767437" w:rsidP="00767437">
            <w:pPr>
              <w:pStyle w:val="a4"/>
              <w:numPr>
                <w:ilvl w:val="0"/>
                <w:numId w:val="9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различного уровня</w:t>
            </w:r>
          </w:p>
          <w:p w:rsidR="00767437" w:rsidRDefault="00767437" w:rsidP="00767437">
            <w:pPr>
              <w:pStyle w:val="a4"/>
              <w:numPr>
                <w:ilvl w:val="0"/>
                <w:numId w:val="9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Республиканском конкурсе «Лучший Детский сад 2015» в номинации «Лидер дошкольного образования»</w:t>
            </w:r>
          </w:p>
          <w:p w:rsidR="00767437" w:rsidRDefault="00767437" w:rsidP="00767437">
            <w:pPr>
              <w:pStyle w:val="a4"/>
              <w:numPr>
                <w:ilvl w:val="0"/>
                <w:numId w:val="9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Детского сада в городских информационных сайтах, СМИ</w:t>
            </w:r>
          </w:p>
          <w:p w:rsidR="00767437" w:rsidRPr="00767437" w:rsidRDefault="00767437" w:rsidP="00767437">
            <w:pPr>
              <w:pStyle w:val="a4"/>
              <w:numPr>
                <w:ilvl w:val="0"/>
                <w:numId w:val="9"/>
              </w:num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ГОУДПО «КРИРО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пилотной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Детского сада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437" w:rsidRPr="00767437" w:rsidRDefault="00767437" w:rsidP="00767437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37" w:rsidRP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 целью которых стало – выявление результативности реализации плана по введению и реализации ФГОС ДО. 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Выявление готовности Детского сада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7437" w:rsidRP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выстроенной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РППС Детского сада в соответствии  </w:t>
      </w:r>
      <w:r>
        <w:rPr>
          <w:rFonts w:ascii="Times New Roman" w:hAnsi="Times New Roman" w:cs="Times New Roman"/>
          <w:sz w:val="24"/>
          <w:szCs w:val="24"/>
        </w:rPr>
        <w:t>ФГОС ДО.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деятельности пилотной площадки получены следующие результаты:</w:t>
      </w:r>
    </w:p>
    <w:p w:rsid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67437">
        <w:rPr>
          <w:rFonts w:ascii="Times New Roman" w:hAnsi="Times New Roman" w:cs="Times New Roman"/>
          <w:sz w:val="24"/>
          <w:szCs w:val="24"/>
        </w:rPr>
        <w:t>тоги социального опроса родителей позволяют сделать вывод о том, что за последние годы возрос авторитет ДОО среди родительской общественности. Семьи активно вовлекаются в единое образовательное пространство ДОО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85 % обновилась РППС Детского сада;</w:t>
      </w:r>
    </w:p>
    <w:p w:rsid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 ДО, рабочие программы;</w:t>
      </w:r>
    </w:p>
    <w:p w:rsid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достаточный уровень профессиональной компетентности педагогов для введения ФГОС составляет 96 %;</w:t>
      </w:r>
    </w:p>
    <w:p w:rsidR="00767437" w:rsidRP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инициативность педагогов в трансляции опыта работы на различном уровне увеличивается</w:t>
      </w:r>
    </w:p>
    <w:p w:rsidR="00767437" w:rsidRDefault="00767437" w:rsidP="0076743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мониторинга «Оценка готовности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 готовности составляет 83 %, что является достаточным уровнем готовности.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план работы</w:t>
      </w:r>
      <w:r w:rsidRPr="00767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43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7437">
        <w:rPr>
          <w:rFonts w:ascii="Times New Roman" w:hAnsi="Times New Roman" w:cs="Times New Roman"/>
          <w:sz w:val="24"/>
          <w:szCs w:val="24"/>
        </w:rPr>
        <w:t xml:space="preserve">республиканской пилотной площадки по введению и реализации ФГОС </w:t>
      </w:r>
      <w:proofErr w:type="gramStart"/>
      <w:r w:rsidRPr="00767437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реализован в полном объеме.</w:t>
      </w:r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437" w:rsidTr="00767437">
        <w:tc>
          <w:tcPr>
            <w:tcW w:w="4927" w:type="dxa"/>
          </w:tcPr>
          <w:p w:rsidR="00767437" w:rsidRDefault="00767437" w:rsidP="0076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</w:tc>
        <w:tc>
          <w:tcPr>
            <w:tcW w:w="4927" w:type="dxa"/>
          </w:tcPr>
          <w:p w:rsidR="00767437" w:rsidRDefault="00767437" w:rsidP="00767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Волкодав</w:t>
            </w:r>
          </w:p>
        </w:tc>
      </w:tr>
    </w:tbl>
    <w:p w:rsidR="00767437" w:rsidRPr="00767437" w:rsidRDefault="00767437" w:rsidP="00767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7437" w:rsidRPr="00767437" w:rsidSect="007674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CF"/>
    <w:multiLevelType w:val="hybridMultilevel"/>
    <w:tmpl w:val="2166C4AA"/>
    <w:lvl w:ilvl="0" w:tplc="4650D10E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57D2DBF"/>
    <w:multiLevelType w:val="hybridMultilevel"/>
    <w:tmpl w:val="D9CE583E"/>
    <w:lvl w:ilvl="0" w:tplc="4650D1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D119BD"/>
    <w:multiLevelType w:val="hybridMultilevel"/>
    <w:tmpl w:val="158CDFA4"/>
    <w:lvl w:ilvl="0" w:tplc="4650D1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D7207B0"/>
    <w:multiLevelType w:val="hybridMultilevel"/>
    <w:tmpl w:val="4000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4E3C"/>
    <w:multiLevelType w:val="hybridMultilevel"/>
    <w:tmpl w:val="E7AE9B76"/>
    <w:lvl w:ilvl="0" w:tplc="4650D10E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4BA53EF4"/>
    <w:multiLevelType w:val="hybridMultilevel"/>
    <w:tmpl w:val="A97C930E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16D9"/>
    <w:multiLevelType w:val="hybridMultilevel"/>
    <w:tmpl w:val="58820B8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B266E67"/>
    <w:multiLevelType w:val="hybridMultilevel"/>
    <w:tmpl w:val="6066A4EC"/>
    <w:lvl w:ilvl="0" w:tplc="4650D10E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>
    <w:nsid w:val="705A6AA3"/>
    <w:multiLevelType w:val="hybridMultilevel"/>
    <w:tmpl w:val="A0C66160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E8B"/>
    <w:multiLevelType w:val="hybridMultilevel"/>
    <w:tmpl w:val="4F3C0ABE"/>
    <w:lvl w:ilvl="0" w:tplc="4650D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F"/>
    <w:rsid w:val="0031277F"/>
    <w:rsid w:val="004805BA"/>
    <w:rsid w:val="007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67437"/>
    <w:pPr>
      <w:ind w:left="720"/>
      <w:contextualSpacing/>
    </w:pPr>
  </w:style>
  <w:style w:type="paragraph" w:styleId="a5">
    <w:name w:val="No Spacing"/>
    <w:uiPriority w:val="1"/>
    <w:qFormat/>
    <w:rsid w:val="0076743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767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67437"/>
    <w:pPr>
      <w:ind w:left="720"/>
      <w:contextualSpacing/>
    </w:pPr>
  </w:style>
  <w:style w:type="paragraph" w:styleId="a5">
    <w:name w:val="No Spacing"/>
    <w:uiPriority w:val="1"/>
    <w:qFormat/>
    <w:rsid w:val="0076743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76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detstvads22" TargetMode="External"/><Relationship Id="rId13" Type="http://schemas.openxmlformats.org/officeDocument/2006/relationships/hyperlink" Target="https://vk.com/id284468750" TargetMode="External"/><Relationship Id="rId18" Type="http://schemas.openxmlformats.org/officeDocument/2006/relationships/hyperlink" Target="https://vk.com/club850626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club85062611" TargetMode="External"/><Relationship Id="rId12" Type="http://schemas.openxmlformats.org/officeDocument/2006/relationships/hyperlink" Target="https://vk.com/id292578494" TargetMode="External"/><Relationship Id="rId1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id3361427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insk-detsad22.ru/" TargetMode="External"/><Relationship Id="rId11" Type="http://schemas.openxmlformats.org/officeDocument/2006/relationships/hyperlink" Target="https://vk.com/romashki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107863780" TargetMode="External"/><Relationship Id="rId10" Type="http://schemas.openxmlformats.org/officeDocument/2006/relationships/hyperlink" Target="https://vk.com/pochemuchkii%20%20" TargetMode="External"/><Relationship Id="rId19" Type="http://schemas.openxmlformats.org/officeDocument/2006/relationships/hyperlink" Target="https://vk.com/mirdetstvads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04036280" TargetMode="External"/><Relationship Id="rId14" Type="http://schemas.openxmlformats.org/officeDocument/2006/relationships/hyperlink" Target="http://vk.com/public107380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2015-12-06T12:23:00Z</cp:lastPrinted>
  <dcterms:created xsi:type="dcterms:W3CDTF">2015-12-06T09:35:00Z</dcterms:created>
  <dcterms:modified xsi:type="dcterms:W3CDTF">2015-12-06T12:23:00Z</dcterms:modified>
</cp:coreProperties>
</file>